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23" w:rsidRPr="006D3423" w:rsidRDefault="006D3423" w:rsidP="006D3423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D34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Новое поколение троакаров от KARL STORZ</w:t>
      </w:r>
    </w:p>
    <w:p w:rsidR="006D3423" w:rsidRPr="006D3423" w:rsidRDefault="006D3423" w:rsidP="006D3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D3423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24BDCCC0" wp14:editId="20649AFF">
            <wp:extent cx="3333750" cy="1876425"/>
            <wp:effectExtent l="0" t="0" r="0" b="9525"/>
            <wp:docPr id="1" name="Рисунок 1" descr="Новое поколение троакаров от KARL STORZ">
              <a:hlinkClick xmlns:a="http://schemas.openxmlformats.org/drawingml/2006/main" r:id="rId6" tgtFrame="_blank" tooltip="Новое поколение троакаров от KARL STORZ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Новое поколение троакаров от KARL STOR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"https://www.karlstorz.com/cps/rde/xbcr/karlstorz_assets/ASSETS/3456342.pdf" \t "_blank" </w:instrText>
      </w: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423">
        <w:rPr>
          <w:rFonts w:ascii="Times New Roman" w:eastAsia="Times New Roman" w:hAnsi="Times New Roman" w:cs="Times New Roman"/>
          <w:color w:val="074089"/>
          <w:sz w:val="24"/>
          <w:szCs w:val="24"/>
          <w:u w:val="single"/>
          <w:lang w:val="en-US" w:eastAsia="ru-RU"/>
        </w:rPr>
        <w:t>Highlights 2016 Laparoscopy - Quarter 3 </w:t>
      </w:r>
      <w:r w:rsidRPr="006D342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(PDF | 1.2 MB)</w:t>
      </w: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"javascript:void(0)" </w:instrText>
      </w: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423">
        <w:rPr>
          <w:rFonts w:ascii="Times New Roman" w:eastAsia="Times New Roman" w:hAnsi="Times New Roman" w:cs="Times New Roman"/>
          <w:color w:val="074089"/>
          <w:sz w:val="24"/>
          <w:szCs w:val="24"/>
          <w:u w:val="single"/>
          <w:lang w:eastAsia="ru-RU"/>
        </w:rPr>
        <w:t>Контакт с консультантом</w:t>
      </w: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поколение троакаров объединяет одноразовые и многоразовые компоненты. В соответствии с философией компании KARL STORZ канюля и стилет троакара были разработаны для многоразового использования. Уплотнитель клапана предназначен для одноразового применения.</w:t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6D3423" w:rsidRPr="006D3423" w:rsidRDefault="006D3423" w:rsidP="006D3423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эргономичной форме стилета троакар безопасно и надежно удерживается в руке во время позиционирования</w:t>
      </w:r>
    </w:p>
    <w:p w:rsidR="006D3423" w:rsidRPr="006D3423" w:rsidRDefault="006D3423" w:rsidP="006D3423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Одночастная система уплотнения для одноразового использования</w:t>
      </w:r>
    </w:p>
    <w:p w:rsidR="006D3423" w:rsidRPr="006D3423" w:rsidRDefault="006D3423" w:rsidP="006D3423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Малое трение между уплотнителем клапана и инструментом</w:t>
      </w:r>
    </w:p>
    <w:p w:rsidR="006D3423" w:rsidRPr="006D3423" w:rsidRDefault="006D3423" w:rsidP="006D3423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 снижение веса, а также хороший баланс в руке за счет новой конструкции пластмассового корпуса троакара</w:t>
      </w:r>
    </w:p>
    <w:p w:rsidR="006D3423" w:rsidRPr="006D3423" w:rsidRDefault="006D3423" w:rsidP="006D3423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 идентификация различных размеров благодаря цветовой кодировке</w:t>
      </w:r>
    </w:p>
    <w:p w:rsidR="006D3423" w:rsidRPr="006D3423" w:rsidRDefault="006D3423" w:rsidP="006D3423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имеются троакары размером от 2,5 мм до 13,5 мм</w:t>
      </w:r>
    </w:p>
    <w:p w:rsidR="006D3423" w:rsidRPr="006D3423" w:rsidRDefault="006D3423" w:rsidP="006D3423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D34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Одноразовые ножницы </w:t>
      </w:r>
      <w:proofErr w:type="spellStart"/>
      <w:r w:rsidRPr="006D34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CLICKline</w:t>
      </w:r>
      <w:proofErr w:type="spellEnd"/>
    </w:p>
    <w:p w:rsidR="006D3423" w:rsidRPr="006D3423" w:rsidRDefault="006D3423" w:rsidP="006D3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5B10D903" wp14:editId="30623B68">
            <wp:extent cx="3333750" cy="1876425"/>
            <wp:effectExtent l="0" t="0" r="0" b="9525"/>
            <wp:docPr id="2" name="Рисунок 2" descr="Новые одноразовые ножницы от KARL STORZ. «Single-use meets reusable».">
              <a:hlinkClick xmlns:a="http://schemas.openxmlformats.org/drawingml/2006/main" r:id="rId8" tgtFrame="_blank" tooltip="Новые одноразовые ножницы от KARL STORZ. «Single-use meets reusable»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Новые одноразовые ножницы от KARL STORZ. «Single-use meets reusable»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0" w:tgtFrame="_blank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Laparoscopy - Quarter 3 </w:t>
        </w:r>
        <w:r w:rsidRPr="006D3423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1.2 MB)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6D3423" w:rsidRPr="006D3423" w:rsidRDefault="006D3423" w:rsidP="006D3423">
      <w:pPr>
        <w:spacing w:after="0" w:line="240" w:lineRule="auto"/>
        <w:outlineLvl w:val="2"/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</w:pPr>
      <w:r w:rsidRPr="006D3423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>Уникально острые!</w:t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одноразовые ножницы совместимы со всеми многоразовыми рукоятками KARL STORZ серии CLICKLINE. Таким </w:t>
      </w:r>
      <w:proofErr w:type="gram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 представляют собой рациональное решение как для регулярного использования, так и в качестве дублирующей системы.</w:t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6D3423" w:rsidRPr="006D3423" w:rsidRDefault="006D3423" w:rsidP="006D3423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острые лезвия и оптимальный эффект резания</w:t>
      </w:r>
    </w:p>
    <w:p w:rsidR="006D3423" w:rsidRPr="006D3423" w:rsidRDefault="006D3423" w:rsidP="006D3423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Вставки стерильно упакованы в отдельном блистере, по 10 штук в диспенсере</w:t>
      </w:r>
    </w:p>
    <w:p w:rsidR="006D3423" w:rsidRPr="006D3423" w:rsidRDefault="006D3423" w:rsidP="006D3423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Испытанный дизайн лезвий</w:t>
      </w:r>
    </w:p>
    <w:p w:rsidR="006D3423" w:rsidRPr="006D3423" w:rsidRDefault="006D3423" w:rsidP="006D3423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Экономичное</w:t>
      </w:r>
      <w:r w:rsidRPr="006D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6D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«single-use meets reusable»</w:t>
      </w:r>
    </w:p>
    <w:p w:rsidR="006D3423" w:rsidRPr="006D3423" w:rsidRDefault="006D3423" w:rsidP="006D3423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Цветовая кодировка для однозначной идентификации одноразового компонента</w:t>
      </w:r>
    </w:p>
    <w:p w:rsidR="006D3423" w:rsidRPr="006D3423" w:rsidRDefault="006D3423" w:rsidP="006D3423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D34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Набор инструментов для </w:t>
      </w:r>
      <w:proofErr w:type="spellStart"/>
      <w:r w:rsidRPr="006D34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минилапароскопии</w:t>
      </w:r>
      <w:proofErr w:type="spellEnd"/>
    </w:p>
    <w:p w:rsidR="006D3423" w:rsidRPr="006D3423" w:rsidRDefault="006D3423" w:rsidP="006D3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29A90D42" wp14:editId="556E59AB">
            <wp:extent cx="3333750" cy="1876425"/>
            <wp:effectExtent l="0" t="0" r="0" b="9525"/>
            <wp:docPr id="3" name="Рисунок 3" descr="Набор инструментов для минилапароскопии">
              <a:hlinkClick xmlns:a="http://schemas.openxmlformats.org/drawingml/2006/main" r:id="rId12" tgtFrame="_blank" tooltip="Набор инструментов для минилапароскопии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Набор инструментов для минилапароскопи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4" w:tgtFrame="_blank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Laparoscopy - Quarter 3 </w:t>
        </w:r>
        <w:r w:rsidRPr="006D3423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1.2 MB)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Минилапароскопия</w:t>
      </w:r>
      <w:proofErr w:type="spell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том числе гибридный метод с использованием стандартных инструментов (Ø 5 мм) – стала популярным хирургическим методом благодаря быстрому процессу обучения для пользователей и прежде всего за счет значительно лучшего косметического результата для пациентов.</w:t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6D3423" w:rsidRPr="006D3423" w:rsidRDefault="006D3423" w:rsidP="006D3423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полный набор инструментов для </w:t>
      </w: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минилапароскопии</w:t>
      </w:r>
      <w:proofErr w:type="spell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(Ø 3,5 мм): троакары, </w:t>
      </w: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монополярные</w:t>
      </w:r>
      <w:proofErr w:type="spell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биполярные инструменты, системы аспирации и ирригации, шовные и лигатурные инструменты</w:t>
      </w:r>
    </w:p>
    <w:p w:rsidR="006D3423" w:rsidRPr="006D3423" w:rsidRDefault="006D3423" w:rsidP="006D3423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Модульная концепция: разбираемые на три части инструменты для максимальной гигиены и гибкости</w:t>
      </w:r>
    </w:p>
    <w:p w:rsidR="006D3423" w:rsidRPr="006D3423" w:rsidRDefault="006D3423" w:rsidP="006D3423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Разнообразные возможности комбинирования благодаря большому выбору </w:t>
      </w: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браншей</w:t>
      </w:r>
      <w:proofErr w:type="spell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различными внешними тубусами и рукоятками CLICKLINE</w:t>
      </w:r>
    </w:p>
    <w:p w:rsidR="006D3423" w:rsidRPr="006D3423" w:rsidRDefault="006D3423" w:rsidP="006D3423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стабильность благодаря комбинации с металлическими внешними тубусами</w:t>
      </w:r>
    </w:p>
    <w:p w:rsidR="006D3423" w:rsidRPr="006D3423" w:rsidRDefault="006D3423" w:rsidP="006D3423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Поворотные биполярные инструменты (Ø 3,5 мм)</w:t>
      </w:r>
    </w:p>
    <w:p w:rsidR="006D3423" w:rsidRPr="006D3423" w:rsidRDefault="006D3423" w:rsidP="006D3423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proofErr w:type="spellStart"/>
      <w:r w:rsidRPr="006D34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RoBi</w:t>
      </w:r>
      <w:proofErr w:type="spellEnd"/>
      <w:r w:rsidRPr="006D34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®</w:t>
      </w:r>
    </w:p>
    <w:p w:rsidR="006D3423" w:rsidRPr="006D3423" w:rsidRDefault="006D3423" w:rsidP="006D3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6BF17FBC" wp14:editId="2ABE368D">
            <wp:extent cx="3333750" cy="1876425"/>
            <wp:effectExtent l="0" t="0" r="0" b="9525"/>
            <wp:docPr id="4" name="Рисунок 4" descr="Поворотные биполярные захватывающие щипцы и ножницы размером 3,5 мм и 5 мм">
              <a:hlinkClick xmlns:a="http://schemas.openxmlformats.org/drawingml/2006/main" r:id="rId16" tgtFrame="_blank" tooltip="Поворотные биполярные захватывающие щипцы и ножницы размером 3,5 мм и 5 мм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Поворотные биполярные захватывающие щипцы и ножницы размером 3,5 мм и 5 мм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8" w:tgtFrame="_blank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Laparoscopy - Quarter 3 </w:t>
        </w:r>
        <w:r w:rsidRPr="006D3423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1.2 MB)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Тотальная </w:t>
        </w:r>
        <w:proofErr w:type="spellStart"/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лапароскопическая</w:t>
        </w:r>
        <w:proofErr w:type="spellEnd"/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гистерэктомия</w:t>
        </w:r>
        <w:proofErr w:type="spellEnd"/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 (ТЛГ), проф. </w:t>
        </w:r>
        <w:proofErr w:type="spellStart"/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Гецци</w:t>
        </w:r>
        <w:proofErr w:type="spellEnd"/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Варезе</w:t>
        </w:r>
        <w:proofErr w:type="spellEnd"/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, Италия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6D3423" w:rsidRPr="006D3423" w:rsidRDefault="006D3423" w:rsidP="006D3423">
      <w:pPr>
        <w:spacing w:after="0" w:line="240" w:lineRule="auto"/>
        <w:outlineLvl w:val="2"/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</w:pPr>
      <w:r w:rsidRPr="006D3423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>Поворотные биполярные захватывающие щипцы и ножницы размером 3,5 мм и 5 мм</w:t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Новое поколение инструментов ROBI® позволяет точно работать с тканью. Модифицированная конструкция инструментов и использованные материалы обеспечивают наивысшую механическую стабильность. Новая рукоятка с усовершенствованным ограничением передачи усилия предотвращает возможную чрезмерную нагрузку на </w:t>
      </w: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бранши</w:t>
      </w:r>
      <w:proofErr w:type="spell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. Цветовая кодировка на щипцах-вставках и на рукоятках позволяет однозначно идентифицировать новые модульные компоненты ROBI®.</w:t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6D3423" w:rsidRPr="006D3423" w:rsidRDefault="006D3423" w:rsidP="006D3423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имеются модели размером 3,5 мм и 5 мм</w:t>
      </w:r>
    </w:p>
    <w:p w:rsidR="006D3423" w:rsidRPr="006D3423" w:rsidRDefault="006D3423" w:rsidP="006D3423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Прочный шарнирный механизм в сочетании с ограничителем усилия обеспечивает эффективный и стабильный захват</w:t>
      </w:r>
    </w:p>
    <w:p w:rsidR="006D3423" w:rsidRPr="006D3423" w:rsidRDefault="006D3423" w:rsidP="006D3423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Изолированный </w:t>
      </w: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вншений</w:t>
      </w:r>
      <w:proofErr w:type="spell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тубус вращается на 360°</w:t>
      </w:r>
    </w:p>
    <w:p w:rsidR="006D3423" w:rsidRPr="006D3423" w:rsidRDefault="006D3423" w:rsidP="006D3423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Модульная конструкция для оптимальной очистки</w:t>
      </w:r>
    </w:p>
    <w:p w:rsidR="006D3423" w:rsidRPr="006D3423" w:rsidRDefault="006D3423" w:rsidP="006D3423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выбор </w:t>
      </w: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браншей</w:t>
      </w:r>
      <w:proofErr w:type="spellEnd"/>
    </w:p>
    <w:p w:rsidR="006D3423" w:rsidRPr="006D3423" w:rsidRDefault="006D3423" w:rsidP="006D3423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D34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Печеночные ретракторы по NATHANSON</w:t>
      </w:r>
    </w:p>
    <w:p w:rsidR="006D3423" w:rsidRPr="006D3423" w:rsidRDefault="006D3423" w:rsidP="006D3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218E8862" wp14:editId="7412D5DD">
            <wp:extent cx="3333750" cy="1876425"/>
            <wp:effectExtent l="0" t="0" r="0" b="9525"/>
            <wp:docPr id="5" name="Рисунок 5" descr="Печеночные ретракторы по NATHANSON">
              <a:hlinkClick xmlns:a="http://schemas.openxmlformats.org/drawingml/2006/main" r:id="rId21" tgtFrame="_blank" tooltip="Новые печеночные ретракторы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Печеночные ретракторы по NATHANSO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3" w:tgtFrame="_blank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Laparoscopy - Quarter 3 </w:t>
        </w:r>
        <w:r w:rsidRPr="006D3423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1.2 MB)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печеночные ретракторы по NATHANSON </w:t>
      </w:r>
      <w:proofErr w:type="gram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отличаются</w:t>
      </w:r>
      <w:proofErr w:type="gram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большой и атравматической контактной поверхностью.</w:t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6D3423" w:rsidRPr="006D3423" w:rsidRDefault="006D3423" w:rsidP="006D3423">
      <w:pPr>
        <w:numPr>
          <w:ilvl w:val="0"/>
          <w:numId w:val="5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Стабильная ретракция всей печени благодаря большой контактной поверхности</w:t>
      </w:r>
    </w:p>
    <w:p w:rsidR="006D3423" w:rsidRPr="006D3423" w:rsidRDefault="006D3423" w:rsidP="006D3423">
      <w:pPr>
        <w:numPr>
          <w:ilvl w:val="0"/>
          <w:numId w:val="5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применение механической системы держателей способствует проведению ретракции без признаков усталости</w:t>
      </w:r>
    </w:p>
    <w:p w:rsidR="006D3423" w:rsidRPr="006D3423" w:rsidRDefault="006D3423" w:rsidP="006D3423">
      <w:pPr>
        <w:numPr>
          <w:ilvl w:val="0"/>
          <w:numId w:val="5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варианты трех размеров</w:t>
      </w:r>
    </w:p>
    <w:p w:rsidR="006D3423" w:rsidRPr="006D3423" w:rsidRDefault="006D3423" w:rsidP="006D3423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D34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Гибкие </w:t>
      </w:r>
      <w:proofErr w:type="spellStart"/>
      <w:r w:rsidRPr="006D34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видеохоледохоскопы</w:t>
      </w:r>
      <w:proofErr w:type="spellEnd"/>
    </w:p>
    <w:p w:rsidR="006D3423" w:rsidRPr="006D3423" w:rsidRDefault="006D3423" w:rsidP="006D3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36B7EDB0" wp14:editId="49264E0E">
            <wp:extent cx="3333750" cy="1876425"/>
            <wp:effectExtent l="0" t="0" r="0" b="9525"/>
            <wp:docPr id="6" name="Рисунок 6" descr="Гибкие видеохоледохоскопы от KARL STORZ">
              <a:hlinkClick xmlns:a="http://schemas.openxmlformats.org/drawingml/2006/main" r:id="rId25" tgtFrame="_blank" tooltip="Гибкие видеохоледохоскопы от KARL STORZ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Гибкие видеохоледохоскопы от KARL STORZ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7" w:tgtFrame="_blank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Laparoscopy - Quarter 3 </w:t>
        </w:r>
        <w:r w:rsidRPr="006D3423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1.2 MB)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8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Laparoscopic management of common bile duct stones: transcystic approach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Гибкие</w:t>
      </w:r>
      <w:proofErr w:type="gram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видеохоледохоскопы</w:t>
      </w:r>
      <w:proofErr w:type="spell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KARL STORZ позволяют проводить исследование внутрипеченочных и внепеченочных желчных протоков, а также хирургическое удаление желчных камней.</w:t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6D3423" w:rsidRPr="006D3423" w:rsidRDefault="006D3423" w:rsidP="006D3423">
      <w:pPr>
        <w:numPr>
          <w:ilvl w:val="0"/>
          <w:numId w:val="6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«</w:t>
      </w: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chip-on-the-tip</w:t>
      </w:r>
      <w:proofErr w:type="spell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превосходного качества изображений</w:t>
      </w:r>
    </w:p>
    <w:p w:rsidR="006D3423" w:rsidRPr="006D3423" w:rsidRDefault="006D3423" w:rsidP="006D3423">
      <w:pPr>
        <w:numPr>
          <w:ilvl w:val="0"/>
          <w:numId w:val="6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Совместимость с платформой IMAGE1 S и обратная совместимость с IMAGE 1 HUB™ HD</w:t>
      </w:r>
    </w:p>
    <w:p w:rsidR="006D3423" w:rsidRPr="006D3423" w:rsidRDefault="006D3423" w:rsidP="006D3423">
      <w:pPr>
        <w:numPr>
          <w:ilvl w:val="0"/>
          <w:numId w:val="6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 помощью меню через видеоголовку (например, «картинка в картинке»)</w:t>
      </w:r>
    </w:p>
    <w:p w:rsidR="006D3423" w:rsidRPr="006D3423" w:rsidRDefault="006D3423" w:rsidP="006D3423">
      <w:pPr>
        <w:numPr>
          <w:ilvl w:val="0"/>
          <w:numId w:val="6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диаметр тубуса – 2,8 и 5,3 мм</w:t>
      </w:r>
    </w:p>
    <w:p w:rsidR="006D3423" w:rsidRPr="006D3423" w:rsidRDefault="006D3423" w:rsidP="006D3423">
      <w:pPr>
        <w:numPr>
          <w:ilvl w:val="0"/>
          <w:numId w:val="6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Бесступенчатое отклонение до 270°</w:t>
      </w:r>
    </w:p>
    <w:p w:rsidR="006D3423" w:rsidRPr="006D3423" w:rsidRDefault="006D3423" w:rsidP="006D3423">
      <w:pPr>
        <w:numPr>
          <w:ilvl w:val="0"/>
          <w:numId w:val="6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передача движений руки на дистальный конец</w:t>
      </w:r>
    </w:p>
    <w:p w:rsidR="006D3423" w:rsidRPr="006D3423" w:rsidRDefault="006D3423" w:rsidP="006D3423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D34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Флуоресцентная визуализация</w:t>
      </w:r>
    </w:p>
    <w:p w:rsidR="006D3423" w:rsidRPr="006D3423" w:rsidRDefault="006D3423" w:rsidP="006D3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407FE887" wp14:editId="060855D8">
            <wp:extent cx="3333750" cy="1876425"/>
            <wp:effectExtent l="0" t="0" r="0" b="9525"/>
            <wp:docPr id="7" name="Рисунок 7" descr="Система ближней инфракрасной области спектра (NIR/ICG) от KARL STORZ">
              <a:hlinkClick xmlns:a="http://schemas.openxmlformats.org/drawingml/2006/main" r:id="rId30" tgtFrame="_blank" tooltip="Система ближней инфракрасной области спектра (NIR/ICG) от KARL STORZ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Система ближней инфракрасной области спектра (NIR/ICG) от KARL STORZ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32" w:tgtFrame="_blank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Laparoscopy - Quarter 3 </w:t>
        </w:r>
        <w:r w:rsidRPr="006D3423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1.2 MB)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6D3423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ближней инфракрасной области спектра (NIR/ICG) от KARL STORZ позволяет заглянуть под поверхность ткани. При помощи ближней инфракрасной области спектра становится видимым распределение флуоресцентного контрастного вещества (ICG).</w:t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Многообразные возможности применения в различных областях:</w:t>
      </w:r>
    </w:p>
    <w:p w:rsidR="006D3423" w:rsidRPr="006D3423" w:rsidRDefault="006D3423" w:rsidP="006D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КРОВЬ:</w:t>
      </w: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кровеносные сосуды и контроль кровоснабжения</w:t>
      </w: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3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ЖЕЛЧЬ:</w:t>
      </w: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желчные протоки и просачивание желчи</w:t>
      </w: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3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ЛИМФА:</w:t>
      </w: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лимфатические сосуды, лимфатические узлы </w:t>
      </w: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иапросачивание</w:t>
      </w:r>
      <w:proofErr w:type="spell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лимфы</w:t>
      </w:r>
    </w:p>
    <w:p w:rsidR="006D3423" w:rsidRPr="006D3423" w:rsidRDefault="006D3423" w:rsidP="006D3423">
      <w:pPr>
        <w:numPr>
          <w:ilvl w:val="0"/>
          <w:numId w:val="7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применения в режиме стандартного белого света и в режиме флуоресцентной визуализации</w:t>
      </w:r>
    </w:p>
    <w:p w:rsidR="006D3423" w:rsidRPr="006D3423" w:rsidRDefault="006D3423" w:rsidP="006D3423">
      <w:pPr>
        <w:numPr>
          <w:ilvl w:val="0"/>
          <w:numId w:val="7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Флуоресцентный режим с подсветкой</w:t>
      </w:r>
    </w:p>
    <w:p w:rsidR="006D3423" w:rsidRPr="006D3423" w:rsidRDefault="006D3423" w:rsidP="006D3423">
      <w:pPr>
        <w:numPr>
          <w:ilvl w:val="0"/>
          <w:numId w:val="7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Быстрое переключение с режима белого света на режим </w:t>
      </w: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индоцианина</w:t>
      </w:r>
      <w:proofErr w:type="spell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 (ICG) осуществляется при помощи педали</w:t>
      </w:r>
    </w:p>
    <w:p w:rsidR="006D3423" w:rsidRPr="006D3423" w:rsidRDefault="006D3423" w:rsidP="006D3423">
      <w:pPr>
        <w:numPr>
          <w:ilvl w:val="0"/>
          <w:numId w:val="7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Оптика для эндоскопических и открытых операций (VITOM®)</w:t>
      </w:r>
    </w:p>
    <w:p w:rsidR="006D3423" w:rsidRPr="006D3423" w:rsidRDefault="006D3423" w:rsidP="006D3423">
      <w:pPr>
        <w:numPr>
          <w:ilvl w:val="0"/>
          <w:numId w:val="7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Оптимальное освещение и усиление контрастности благодаря </w:t>
      </w:r>
      <w:proofErr w:type="spellStart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видеоплатформе</w:t>
      </w:r>
      <w:proofErr w:type="spellEnd"/>
      <w:r w:rsidRPr="006D3423">
        <w:rPr>
          <w:rFonts w:ascii="Times New Roman" w:eastAsia="Times New Roman" w:hAnsi="Times New Roman" w:cs="Times New Roman"/>
          <w:sz w:val="24"/>
          <w:szCs w:val="24"/>
          <w:lang w:eastAsia="ru-RU"/>
        </w:rPr>
        <w:t> IMAGE1 S</w:t>
      </w:r>
    </w:p>
    <w:p w:rsidR="00123F0B" w:rsidRDefault="006D3423"/>
    <w:sectPr w:rsidR="0012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040E"/>
    <w:multiLevelType w:val="multilevel"/>
    <w:tmpl w:val="559A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E1AEC"/>
    <w:multiLevelType w:val="multilevel"/>
    <w:tmpl w:val="F890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67C94"/>
    <w:multiLevelType w:val="multilevel"/>
    <w:tmpl w:val="38F6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25883"/>
    <w:multiLevelType w:val="multilevel"/>
    <w:tmpl w:val="A4C2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E68A7"/>
    <w:multiLevelType w:val="multilevel"/>
    <w:tmpl w:val="4E8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7F695B"/>
    <w:multiLevelType w:val="multilevel"/>
    <w:tmpl w:val="29F8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963E5"/>
    <w:multiLevelType w:val="multilevel"/>
    <w:tmpl w:val="1BB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B2"/>
    <w:rsid w:val="002D5BB2"/>
    <w:rsid w:val="005156AA"/>
    <w:rsid w:val="006D3423"/>
    <w:rsid w:val="00B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876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28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2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63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1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921836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03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2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661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3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479292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32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67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4662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1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39729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11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39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833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36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999497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63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75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8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5706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2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049411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19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923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22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8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424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82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4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705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66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lstorz.com/static/file_pics/pic_editorial/ru/HM_LAP/3435983_rdax_80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karlstorz.com/cps/rde/xbcr/karlstorz_assets/ASSETS/3456342.pdf" TargetMode="External"/><Relationship Id="rId26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s://www.karlstorz.com/static/file_pics/pic_editorial/ru/HM_LAP/3443210_rdax_80.jpg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karlstorz.com/static/file_pics/pic_editorial/ru/HM_LAP/3452892_rdax_80.jpg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karlstorz.com/static/file_pics/pic_editorial/ru/HM_LAP/3436002_rdax_80.jpg" TargetMode="External"/><Relationship Id="rId33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rlstorz.com/static/file_pics/pic_editorial/ru/HM_LAP/3436001_rdax_80.jpg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arlstorz.com/static/file_pics/pic_editorial/ru/HM_LAP/3401885_rdax_80.jpg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https://www.karlstorz.com/cps/rde/xbcr/karlstorz_assets/ASSETS/345634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https://www.karlstorz.com/cps/rde/xbcr/karlstorz_assets/ASSETS/3456342.pdf" TargetMode="External"/><Relationship Id="rId28" Type="http://schemas.openxmlformats.org/officeDocument/2006/relationships/hyperlink" Target="https://www.karlstorz.com/ru/ru/bcplayer.htm?vid=4649615362001" TargetMode="External"/><Relationship Id="rId10" Type="http://schemas.openxmlformats.org/officeDocument/2006/relationships/hyperlink" Target="https://www.karlstorz.com/cps/rde/xbcr/karlstorz_assets/ASSETS/3456342.pdf" TargetMode="External"/><Relationship Id="rId19" Type="http://schemas.openxmlformats.org/officeDocument/2006/relationships/hyperlink" Target="https://www.karlstorz.com/ru/ru/bcplayer.htm?vid=2431780207001" TargetMode="External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karlstorz.com/cps/rde/xbcr/karlstorz_assets/ASSETS/3456342.pdf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.karlstorz.com/cps/rde/xbcr/karlstorz_assets/ASSETS/3456342.pdf" TargetMode="External"/><Relationship Id="rId30" Type="http://schemas.openxmlformats.org/officeDocument/2006/relationships/hyperlink" Target="https://www.karlstorz.com/static/file_pics/pic_editorial/ru/HM_LAP/3443415_rdax_80.jp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Паршина</dc:creator>
  <cp:keywords/>
  <dc:description/>
  <cp:lastModifiedBy>Ольга Паршина</cp:lastModifiedBy>
  <cp:revision>2</cp:revision>
  <dcterms:created xsi:type="dcterms:W3CDTF">2016-07-12T08:59:00Z</dcterms:created>
  <dcterms:modified xsi:type="dcterms:W3CDTF">2016-07-12T08:59:00Z</dcterms:modified>
</cp:coreProperties>
</file>